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C03" w:rsidRPr="00130045" w:rsidRDefault="00130045" w:rsidP="00130045">
      <w:pPr>
        <w:ind w:firstLine="708"/>
        <w:jc w:val="both"/>
        <w:rPr>
          <w:rFonts w:ascii="Times New Roman" w:hAnsi="Times New Roman" w:cs="Times New Roman"/>
          <w:b/>
          <w:szCs w:val="22"/>
        </w:rPr>
      </w:pPr>
      <w:r w:rsidRPr="00130045">
        <w:rPr>
          <w:rFonts w:ascii="Times New Roman" w:hAnsi="Times New Roman" w:cs="Times New Roman"/>
          <w:szCs w:val="22"/>
        </w:rPr>
        <w:t>Mülkiyeti Belediyemize ait aşağıda tapu kayıtları, nitelikleri, muhammen bedelleri ve geçici teminat miktarları belirtilen 2 (iki) adet taşınmaz (arsa), 2886 sayılı Devlet İhale Kanunu’nun 45. maddesi uyarınca "Açık Teklif Usulü" ile satılacaktır.</w:t>
      </w:r>
    </w:p>
    <w:p w:rsidR="00130045" w:rsidRDefault="00130045" w:rsidP="00130045">
      <w:pPr>
        <w:jc w:val="both"/>
        <w:rPr>
          <w:rFonts w:ascii="Times New Roman" w:hAnsi="Times New Roman" w:cs="Times New Roman"/>
          <w:b/>
          <w:szCs w:val="22"/>
        </w:rPr>
      </w:pPr>
    </w:p>
    <w:p w:rsidR="00130045" w:rsidRDefault="00130045" w:rsidP="00130045">
      <w:pPr>
        <w:jc w:val="both"/>
        <w:rPr>
          <w:rFonts w:ascii="Times New Roman" w:hAnsi="Times New Roman" w:cs="Times New Roman"/>
          <w:b/>
          <w:szCs w:val="22"/>
        </w:rPr>
      </w:pPr>
      <w:r w:rsidRPr="00130045">
        <w:rPr>
          <w:rFonts w:ascii="Times New Roman" w:hAnsi="Times New Roman" w:cs="Times New Roman"/>
          <w:b/>
          <w:szCs w:val="22"/>
        </w:rPr>
        <w:t>MADDE 1. İHALENİN YAPILACAĞI YER, TARİH VE SAATİ</w:t>
      </w:r>
    </w:p>
    <w:p w:rsidR="00130045" w:rsidRDefault="00130045" w:rsidP="00130045">
      <w:pPr>
        <w:jc w:val="both"/>
        <w:rPr>
          <w:rFonts w:ascii="Times New Roman" w:hAnsi="Times New Roman" w:cs="Times New Roman"/>
          <w:szCs w:val="22"/>
        </w:rPr>
      </w:pPr>
      <w:r w:rsidRPr="00130045">
        <w:rPr>
          <w:rFonts w:ascii="Times New Roman" w:hAnsi="Times New Roman" w:cs="Times New Roman"/>
          <w:szCs w:val="22"/>
        </w:rPr>
        <w:t>İhale</w:t>
      </w:r>
      <w:r>
        <w:rPr>
          <w:rFonts w:ascii="Times New Roman" w:hAnsi="Times New Roman" w:cs="Times New Roman"/>
          <w:szCs w:val="22"/>
        </w:rPr>
        <w:t>ler</w:t>
      </w:r>
      <w:r w:rsidRPr="00130045">
        <w:rPr>
          <w:rFonts w:ascii="Times New Roman" w:hAnsi="Times New Roman" w:cs="Times New Roman"/>
          <w:szCs w:val="22"/>
        </w:rPr>
        <w:t xml:space="preserve">, </w:t>
      </w:r>
      <w:r w:rsidRPr="00130045">
        <w:rPr>
          <w:rFonts w:ascii="Times New Roman" w:hAnsi="Times New Roman" w:cs="Times New Roman"/>
          <w:b/>
          <w:szCs w:val="22"/>
        </w:rPr>
        <w:t>1</w:t>
      </w:r>
      <w:r w:rsidR="00E355DF">
        <w:rPr>
          <w:rFonts w:ascii="Times New Roman" w:hAnsi="Times New Roman" w:cs="Times New Roman"/>
          <w:b/>
          <w:szCs w:val="22"/>
        </w:rPr>
        <w:t>7</w:t>
      </w:r>
      <w:r w:rsidRPr="00130045">
        <w:rPr>
          <w:rFonts w:ascii="Times New Roman" w:hAnsi="Times New Roman" w:cs="Times New Roman"/>
          <w:b/>
          <w:szCs w:val="22"/>
        </w:rPr>
        <w:t>.08.2026</w:t>
      </w:r>
      <w:r w:rsidRPr="00130045">
        <w:rPr>
          <w:rFonts w:ascii="Times New Roman" w:hAnsi="Times New Roman" w:cs="Times New Roman"/>
          <w:szCs w:val="22"/>
        </w:rPr>
        <w:t xml:space="preserve"> </w:t>
      </w:r>
      <w:r w:rsidR="00E355DF">
        <w:rPr>
          <w:rFonts w:ascii="Times New Roman" w:hAnsi="Times New Roman" w:cs="Times New Roman"/>
          <w:szCs w:val="22"/>
        </w:rPr>
        <w:t>Pazartesi</w:t>
      </w:r>
      <w:bookmarkStart w:id="0" w:name="_GoBack"/>
      <w:bookmarkEnd w:id="0"/>
      <w:r w:rsidRPr="00130045">
        <w:rPr>
          <w:rFonts w:ascii="Times New Roman" w:hAnsi="Times New Roman" w:cs="Times New Roman"/>
          <w:szCs w:val="22"/>
        </w:rPr>
        <w:t xml:space="preserve"> günü, aşağıda belirtilen saatlerde Ihlara Belediyesi Encümen Toplantı Salonunda, İhale Komisyonu (Belediye Encümeni) huzurunda yapılacaktır.</w:t>
      </w:r>
    </w:p>
    <w:p w:rsidR="00130045" w:rsidRDefault="00130045" w:rsidP="00130045">
      <w:pPr>
        <w:jc w:val="both"/>
        <w:rPr>
          <w:rFonts w:ascii="Times New Roman" w:hAnsi="Times New Roman" w:cs="Times New Roman"/>
          <w:szCs w:val="22"/>
        </w:rPr>
      </w:pPr>
    </w:p>
    <w:p w:rsidR="00130045" w:rsidRPr="00BF54E2" w:rsidRDefault="00130045" w:rsidP="00130045">
      <w:pPr>
        <w:jc w:val="both"/>
        <w:rPr>
          <w:rFonts w:ascii="Times New Roman" w:hAnsi="Times New Roman" w:cs="Times New Roman"/>
          <w:b/>
        </w:rPr>
      </w:pPr>
      <w:r w:rsidRPr="00130045">
        <w:rPr>
          <w:rFonts w:ascii="Times New Roman" w:hAnsi="Times New Roman" w:cs="Times New Roman"/>
          <w:b/>
        </w:rPr>
        <w:t>MADDE 2. SATIŞA KONU TAŞINMAZLARIN NİTELİKLERİ VE BEDELLERİ</w:t>
      </w:r>
    </w:p>
    <w:tbl>
      <w:tblPr>
        <w:tblStyle w:val="TabloKlavuzu"/>
        <w:tblW w:w="0" w:type="auto"/>
        <w:tblLook w:val="04A0" w:firstRow="1" w:lastRow="0" w:firstColumn="1" w:lastColumn="0" w:noHBand="0" w:noVBand="1"/>
      </w:tblPr>
      <w:tblGrid>
        <w:gridCol w:w="722"/>
        <w:gridCol w:w="1208"/>
        <w:gridCol w:w="1350"/>
        <w:gridCol w:w="968"/>
        <w:gridCol w:w="1136"/>
        <w:gridCol w:w="1841"/>
        <w:gridCol w:w="1579"/>
        <w:gridCol w:w="1390"/>
      </w:tblGrid>
      <w:tr w:rsidR="00BF54E2" w:rsidTr="00BF54E2">
        <w:tc>
          <w:tcPr>
            <w:tcW w:w="722" w:type="dxa"/>
          </w:tcPr>
          <w:p w:rsidR="00BF54E2" w:rsidRDefault="00BF54E2" w:rsidP="00130045">
            <w:pPr>
              <w:jc w:val="both"/>
              <w:rPr>
                <w:rFonts w:ascii="Times New Roman" w:hAnsi="Times New Roman" w:cs="Times New Roman"/>
                <w:b/>
                <w:szCs w:val="22"/>
              </w:rPr>
            </w:pPr>
            <w:r>
              <w:rPr>
                <w:rFonts w:ascii="Times New Roman" w:hAnsi="Times New Roman" w:cs="Times New Roman"/>
                <w:b/>
                <w:szCs w:val="22"/>
              </w:rPr>
              <w:t xml:space="preserve"> </w:t>
            </w:r>
          </w:p>
          <w:p w:rsidR="00130045" w:rsidRDefault="00BF54E2" w:rsidP="00130045">
            <w:pPr>
              <w:jc w:val="both"/>
              <w:rPr>
                <w:rFonts w:ascii="Times New Roman" w:hAnsi="Times New Roman" w:cs="Times New Roman"/>
                <w:b/>
                <w:szCs w:val="22"/>
              </w:rPr>
            </w:pPr>
            <w:proofErr w:type="spellStart"/>
            <w:r>
              <w:rPr>
                <w:rFonts w:ascii="Times New Roman" w:hAnsi="Times New Roman" w:cs="Times New Roman"/>
                <w:b/>
                <w:szCs w:val="22"/>
              </w:rPr>
              <w:t>S.No</w:t>
            </w:r>
            <w:proofErr w:type="spellEnd"/>
          </w:p>
        </w:tc>
        <w:tc>
          <w:tcPr>
            <w:tcW w:w="1208" w:type="dxa"/>
          </w:tcPr>
          <w:p w:rsidR="00BF54E2" w:rsidRDefault="00BF54E2" w:rsidP="00BF54E2">
            <w:pPr>
              <w:jc w:val="both"/>
              <w:rPr>
                <w:rFonts w:ascii="Times New Roman" w:hAnsi="Times New Roman" w:cs="Times New Roman"/>
                <w:b/>
                <w:szCs w:val="22"/>
              </w:rPr>
            </w:pPr>
          </w:p>
          <w:p w:rsidR="00130045" w:rsidRDefault="00BF54E2" w:rsidP="00BF54E2">
            <w:pPr>
              <w:jc w:val="both"/>
              <w:rPr>
                <w:rFonts w:ascii="Times New Roman" w:hAnsi="Times New Roman" w:cs="Times New Roman"/>
                <w:b/>
                <w:szCs w:val="22"/>
              </w:rPr>
            </w:pPr>
            <w:r>
              <w:rPr>
                <w:rFonts w:ascii="Times New Roman" w:hAnsi="Times New Roman" w:cs="Times New Roman"/>
                <w:b/>
                <w:szCs w:val="22"/>
              </w:rPr>
              <w:t xml:space="preserve">  </w:t>
            </w:r>
            <w:r w:rsidR="00130045">
              <w:rPr>
                <w:rFonts w:ascii="Times New Roman" w:hAnsi="Times New Roman" w:cs="Times New Roman"/>
                <w:b/>
                <w:szCs w:val="22"/>
              </w:rPr>
              <w:t>Mahalle</w:t>
            </w:r>
          </w:p>
        </w:tc>
        <w:tc>
          <w:tcPr>
            <w:tcW w:w="1350" w:type="dxa"/>
          </w:tcPr>
          <w:p w:rsidR="00BF54E2" w:rsidRDefault="00BF54E2" w:rsidP="00130045">
            <w:pPr>
              <w:jc w:val="both"/>
              <w:rPr>
                <w:rFonts w:ascii="Times New Roman" w:hAnsi="Times New Roman" w:cs="Times New Roman"/>
                <w:b/>
                <w:szCs w:val="22"/>
              </w:rPr>
            </w:pPr>
          </w:p>
          <w:p w:rsidR="00130045" w:rsidRDefault="00130045" w:rsidP="00130045">
            <w:pPr>
              <w:jc w:val="both"/>
              <w:rPr>
                <w:rFonts w:ascii="Times New Roman" w:hAnsi="Times New Roman" w:cs="Times New Roman"/>
                <w:b/>
                <w:szCs w:val="22"/>
              </w:rPr>
            </w:pPr>
            <w:r>
              <w:rPr>
                <w:rFonts w:ascii="Times New Roman" w:hAnsi="Times New Roman" w:cs="Times New Roman"/>
                <w:b/>
                <w:szCs w:val="22"/>
              </w:rPr>
              <w:t>Ada/Parsel</w:t>
            </w:r>
          </w:p>
        </w:tc>
        <w:tc>
          <w:tcPr>
            <w:tcW w:w="968" w:type="dxa"/>
          </w:tcPr>
          <w:p w:rsidR="00BF54E2" w:rsidRDefault="00BF54E2" w:rsidP="00130045">
            <w:pPr>
              <w:jc w:val="both"/>
              <w:rPr>
                <w:rFonts w:ascii="Times New Roman" w:hAnsi="Times New Roman" w:cs="Times New Roman"/>
                <w:b/>
                <w:szCs w:val="22"/>
              </w:rPr>
            </w:pPr>
          </w:p>
          <w:p w:rsidR="00130045" w:rsidRDefault="00BF54E2" w:rsidP="00130045">
            <w:pPr>
              <w:jc w:val="both"/>
              <w:rPr>
                <w:rFonts w:ascii="Times New Roman" w:hAnsi="Times New Roman" w:cs="Times New Roman"/>
                <w:b/>
                <w:szCs w:val="22"/>
              </w:rPr>
            </w:pPr>
            <w:r>
              <w:rPr>
                <w:rFonts w:ascii="Times New Roman" w:hAnsi="Times New Roman" w:cs="Times New Roman"/>
                <w:b/>
                <w:szCs w:val="22"/>
              </w:rPr>
              <w:t>Niteliği</w:t>
            </w:r>
          </w:p>
        </w:tc>
        <w:tc>
          <w:tcPr>
            <w:tcW w:w="1136" w:type="dxa"/>
          </w:tcPr>
          <w:p w:rsidR="00BF54E2" w:rsidRDefault="00BF54E2" w:rsidP="00130045">
            <w:pPr>
              <w:jc w:val="both"/>
              <w:rPr>
                <w:rFonts w:ascii="Times New Roman" w:hAnsi="Times New Roman" w:cs="Times New Roman"/>
                <w:b/>
                <w:szCs w:val="22"/>
              </w:rPr>
            </w:pPr>
            <w:r>
              <w:rPr>
                <w:rFonts w:ascii="Times New Roman" w:hAnsi="Times New Roman" w:cs="Times New Roman"/>
                <w:b/>
                <w:szCs w:val="22"/>
              </w:rPr>
              <w:t xml:space="preserve">  </w:t>
            </w:r>
          </w:p>
          <w:p w:rsidR="00130045" w:rsidRDefault="00BF54E2" w:rsidP="00130045">
            <w:pPr>
              <w:jc w:val="both"/>
              <w:rPr>
                <w:rFonts w:ascii="Times New Roman" w:hAnsi="Times New Roman" w:cs="Times New Roman"/>
                <w:b/>
                <w:szCs w:val="22"/>
              </w:rPr>
            </w:pPr>
            <w:r>
              <w:rPr>
                <w:rFonts w:ascii="Times New Roman" w:hAnsi="Times New Roman" w:cs="Times New Roman"/>
                <w:b/>
                <w:szCs w:val="22"/>
              </w:rPr>
              <w:t>İmar Durumu</w:t>
            </w:r>
          </w:p>
        </w:tc>
        <w:tc>
          <w:tcPr>
            <w:tcW w:w="1841" w:type="dxa"/>
          </w:tcPr>
          <w:p w:rsidR="00130045" w:rsidRDefault="00BF54E2" w:rsidP="00130045">
            <w:pPr>
              <w:jc w:val="both"/>
              <w:rPr>
                <w:rFonts w:ascii="Times New Roman" w:hAnsi="Times New Roman" w:cs="Times New Roman"/>
                <w:b/>
                <w:szCs w:val="22"/>
              </w:rPr>
            </w:pPr>
            <w:r>
              <w:rPr>
                <w:rFonts w:ascii="Times New Roman" w:hAnsi="Times New Roman" w:cs="Times New Roman"/>
                <w:b/>
                <w:szCs w:val="22"/>
              </w:rPr>
              <w:t>Muhammen Bedel</w:t>
            </w:r>
          </w:p>
        </w:tc>
        <w:tc>
          <w:tcPr>
            <w:tcW w:w="1579" w:type="dxa"/>
          </w:tcPr>
          <w:p w:rsidR="00130045" w:rsidRDefault="00BF54E2" w:rsidP="00130045">
            <w:pPr>
              <w:jc w:val="both"/>
              <w:rPr>
                <w:rFonts w:ascii="Times New Roman" w:hAnsi="Times New Roman" w:cs="Times New Roman"/>
                <w:b/>
                <w:szCs w:val="22"/>
              </w:rPr>
            </w:pPr>
            <w:r>
              <w:rPr>
                <w:rFonts w:ascii="Times New Roman" w:hAnsi="Times New Roman" w:cs="Times New Roman"/>
                <w:b/>
                <w:szCs w:val="22"/>
              </w:rPr>
              <w:t>Geçici Teminat (%3)</w:t>
            </w:r>
          </w:p>
        </w:tc>
        <w:tc>
          <w:tcPr>
            <w:tcW w:w="1390" w:type="dxa"/>
          </w:tcPr>
          <w:p w:rsidR="00130045" w:rsidRDefault="00BF54E2" w:rsidP="00130045">
            <w:pPr>
              <w:jc w:val="both"/>
              <w:rPr>
                <w:rFonts w:ascii="Times New Roman" w:hAnsi="Times New Roman" w:cs="Times New Roman"/>
                <w:b/>
                <w:szCs w:val="22"/>
              </w:rPr>
            </w:pPr>
            <w:r>
              <w:rPr>
                <w:rFonts w:ascii="Times New Roman" w:hAnsi="Times New Roman" w:cs="Times New Roman"/>
                <w:b/>
                <w:szCs w:val="22"/>
              </w:rPr>
              <w:t>İhale Tarih/Saati</w:t>
            </w:r>
          </w:p>
        </w:tc>
      </w:tr>
      <w:tr w:rsidR="00BF54E2" w:rsidTr="00BF54E2">
        <w:tc>
          <w:tcPr>
            <w:tcW w:w="722" w:type="dxa"/>
          </w:tcPr>
          <w:p w:rsidR="00130045" w:rsidRP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 xml:space="preserve">    1</w:t>
            </w:r>
          </w:p>
        </w:tc>
        <w:tc>
          <w:tcPr>
            <w:tcW w:w="1208" w:type="dxa"/>
          </w:tcPr>
          <w:p w:rsidR="00130045" w:rsidRP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Karşıyaka</w:t>
            </w:r>
          </w:p>
        </w:tc>
        <w:tc>
          <w:tcPr>
            <w:tcW w:w="1350" w:type="dxa"/>
          </w:tcPr>
          <w:p w:rsidR="00130045" w:rsidRP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529/3</w:t>
            </w:r>
          </w:p>
        </w:tc>
        <w:tc>
          <w:tcPr>
            <w:tcW w:w="968" w:type="dxa"/>
          </w:tcPr>
          <w:p w:rsidR="00130045" w:rsidRP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Arsa</w:t>
            </w:r>
          </w:p>
        </w:tc>
        <w:tc>
          <w:tcPr>
            <w:tcW w:w="1136" w:type="dxa"/>
          </w:tcPr>
          <w:p w:rsidR="00130045" w:rsidRP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Jeolojik Mahsurlu Alan</w:t>
            </w:r>
          </w:p>
        </w:tc>
        <w:tc>
          <w:tcPr>
            <w:tcW w:w="1841" w:type="dxa"/>
          </w:tcPr>
          <w:p w:rsidR="00BF54E2" w:rsidRDefault="00BF54E2" w:rsidP="00130045">
            <w:pPr>
              <w:jc w:val="both"/>
              <w:rPr>
                <w:rFonts w:ascii="Times New Roman" w:hAnsi="Times New Roman" w:cs="Times New Roman"/>
                <w:szCs w:val="22"/>
              </w:rPr>
            </w:pPr>
          </w:p>
          <w:p w:rsidR="00130045" w:rsidRP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391.852,13 TL</w:t>
            </w:r>
          </w:p>
        </w:tc>
        <w:tc>
          <w:tcPr>
            <w:tcW w:w="1579" w:type="dxa"/>
          </w:tcPr>
          <w:p w:rsidR="00130045" w:rsidRDefault="00130045" w:rsidP="00130045">
            <w:pPr>
              <w:jc w:val="both"/>
              <w:rPr>
                <w:rFonts w:ascii="Times New Roman" w:hAnsi="Times New Roman" w:cs="Times New Roman"/>
                <w:szCs w:val="22"/>
              </w:rPr>
            </w:pPr>
          </w:p>
          <w:p w:rsidR="00BF54E2" w:rsidRPr="00BF54E2" w:rsidRDefault="00BF54E2" w:rsidP="00130045">
            <w:pPr>
              <w:jc w:val="both"/>
              <w:rPr>
                <w:rFonts w:ascii="Times New Roman" w:hAnsi="Times New Roman" w:cs="Times New Roman"/>
                <w:szCs w:val="22"/>
              </w:rPr>
            </w:pPr>
            <w:r>
              <w:rPr>
                <w:rFonts w:ascii="Times New Roman" w:hAnsi="Times New Roman" w:cs="Times New Roman"/>
                <w:szCs w:val="22"/>
              </w:rPr>
              <w:t>11.755,56 TL</w:t>
            </w:r>
          </w:p>
        </w:tc>
        <w:tc>
          <w:tcPr>
            <w:tcW w:w="1390" w:type="dxa"/>
          </w:tcPr>
          <w:p w:rsidR="00BF54E2" w:rsidRDefault="00BF54E2" w:rsidP="00130045">
            <w:pPr>
              <w:jc w:val="both"/>
              <w:rPr>
                <w:rFonts w:ascii="Times New Roman" w:hAnsi="Times New Roman" w:cs="Times New Roman"/>
                <w:szCs w:val="22"/>
              </w:rPr>
            </w:pPr>
          </w:p>
          <w:p w:rsidR="00130045" w:rsidRDefault="00BF54E2" w:rsidP="00130045">
            <w:pPr>
              <w:jc w:val="both"/>
              <w:rPr>
                <w:rFonts w:ascii="Times New Roman" w:hAnsi="Times New Roman" w:cs="Times New Roman"/>
                <w:szCs w:val="22"/>
              </w:rPr>
            </w:pPr>
            <w:r>
              <w:rPr>
                <w:rFonts w:ascii="Times New Roman" w:hAnsi="Times New Roman" w:cs="Times New Roman"/>
                <w:szCs w:val="22"/>
              </w:rPr>
              <w:t>1</w:t>
            </w:r>
            <w:r w:rsidR="00E355DF">
              <w:rPr>
                <w:rFonts w:ascii="Times New Roman" w:hAnsi="Times New Roman" w:cs="Times New Roman"/>
                <w:szCs w:val="22"/>
              </w:rPr>
              <w:t>7</w:t>
            </w:r>
            <w:r>
              <w:rPr>
                <w:rFonts w:ascii="Times New Roman" w:hAnsi="Times New Roman" w:cs="Times New Roman"/>
                <w:szCs w:val="22"/>
              </w:rPr>
              <w:t>.08.2026</w:t>
            </w:r>
          </w:p>
          <w:p w:rsidR="00BF54E2" w:rsidRPr="00BF54E2" w:rsidRDefault="00BF54E2" w:rsidP="00130045">
            <w:pPr>
              <w:jc w:val="both"/>
              <w:rPr>
                <w:rFonts w:ascii="Times New Roman" w:hAnsi="Times New Roman" w:cs="Times New Roman"/>
                <w:szCs w:val="22"/>
              </w:rPr>
            </w:pPr>
            <w:r>
              <w:rPr>
                <w:rFonts w:ascii="Times New Roman" w:hAnsi="Times New Roman" w:cs="Times New Roman"/>
                <w:szCs w:val="22"/>
              </w:rPr>
              <w:t xml:space="preserve">    10.30</w:t>
            </w:r>
          </w:p>
        </w:tc>
      </w:tr>
      <w:tr w:rsidR="00BF54E2" w:rsidTr="00BF54E2">
        <w:tc>
          <w:tcPr>
            <w:tcW w:w="722" w:type="dxa"/>
          </w:tcPr>
          <w:p w:rsidR="00130045" w:rsidRP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 xml:space="preserve">    2</w:t>
            </w:r>
          </w:p>
        </w:tc>
        <w:tc>
          <w:tcPr>
            <w:tcW w:w="1208" w:type="dxa"/>
          </w:tcPr>
          <w:p w:rsidR="00130045" w:rsidRP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Karşıyaka</w:t>
            </w:r>
          </w:p>
        </w:tc>
        <w:tc>
          <w:tcPr>
            <w:tcW w:w="1350" w:type="dxa"/>
          </w:tcPr>
          <w:p w:rsidR="00130045" w:rsidRP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528/1</w:t>
            </w:r>
          </w:p>
        </w:tc>
        <w:tc>
          <w:tcPr>
            <w:tcW w:w="968" w:type="dxa"/>
          </w:tcPr>
          <w:p w:rsidR="00130045" w:rsidRP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Arsa</w:t>
            </w:r>
          </w:p>
        </w:tc>
        <w:tc>
          <w:tcPr>
            <w:tcW w:w="1136" w:type="dxa"/>
          </w:tcPr>
          <w:p w:rsidR="00130045" w:rsidRP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Jeolojik Mahsurlu Alan</w:t>
            </w:r>
          </w:p>
        </w:tc>
        <w:tc>
          <w:tcPr>
            <w:tcW w:w="1841" w:type="dxa"/>
          </w:tcPr>
          <w:p w:rsidR="00BF54E2" w:rsidRDefault="00BF54E2" w:rsidP="00130045">
            <w:pPr>
              <w:jc w:val="both"/>
              <w:rPr>
                <w:rFonts w:ascii="Times New Roman" w:hAnsi="Times New Roman" w:cs="Times New Roman"/>
                <w:szCs w:val="22"/>
              </w:rPr>
            </w:pPr>
          </w:p>
          <w:p w:rsidR="00130045" w:rsidRPr="00BF54E2" w:rsidRDefault="00BF54E2" w:rsidP="00130045">
            <w:pPr>
              <w:jc w:val="both"/>
              <w:rPr>
                <w:rFonts w:ascii="Times New Roman" w:hAnsi="Times New Roman" w:cs="Times New Roman"/>
                <w:szCs w:val="22"/>
              </w:rPr>
            </w:pPr>
            <w:r>
              <w:rPr>
                <w:rFonts w:ascii="Times New Roman" w:hAnsi="Times New Roman" w:cs="Times New Roman"/>
                <w:szCs w:val="22"/>
              </w:rPr>
              <w:t>1.038.929,50 TL</w:t>
            </w:r>
          </w:p>
        </w:tc>
        <w:tc>
          <w:tcPr>
            <w:tcW w:w="1579" w:type="dxa"/>
          </w:tcPr>
          <w:p w:rsidR="00130045" w:rsidRDefault="00130045" w:rsidP="00130045">
            <w:pPr>
              <w:jc w:val="both"/>
              <w:rPr>
                <w:rFonts w:ascii="Times New Roman" w:hAnsi="Times New Roman" w:cs="Times New Roman"/>
                <w:szCs w:val="22"/>
              </w:rPr>
            </w:pPr>
          </w:p>
          <w:p w:rsidR="00BF54E2" w:rsidRPr="00BF54E2" w:rsidRDefault="00BF54E2" w:rsidP="00130045">
            <w:pPr>
              <w:jc w:val="both"/>
              <w:rPr>
                <w:rFonts w:ascii="Times New Roman" w:hAnsi="Times New Roman" w:cs="Times New Roman"/>
                <w:szCs w:val="22"/>
              </w:rPr>
            </w:pPr>
            <w:r>
              <w:rPr>
                <w:rFonts w:ascii="Times New Roman" w:hAnsi="Times New Roman" w:cs="Times New Roman"/>
                <w:szCs w:val="22"/>
              </w:rPr>
              <w:t>31.167,89 TL</w:t>
            </w:r>
          </w:p>
        </w:tc>
        <w:tc>
          <w:tcPr>
            <w:tcW w:w="1390" w:type="dxa"/>
          </w:tcPr>
          <w:p w:rsidR="00BF54E2" w:rsidRDefault="00BF54E2" w:rsidP="00BF54E2">
            <w:pPr>
              <w:jc w:val="both"/>
              <w:rPr>
                <w:rFonts w:ascii="Times New Roman" w:hAnsi="Times New Roman" w:cs="Times New Roman"/>
                <w:szCs w:val="22"/>
              </w:rPr>
            </w:pPr>
          </w:p>
          <w:p w:rsidR="00BF54E2" w:rsidRDefault="00BF54E2" w:rsidP="00BF54E2">
            <w:pPr>
              <w:jc w:val="both"/>
              <w:rPr>
                <w:rFonts w:ascii="Times New Roman" w:hAnsi="Times New Roman" w:cs="Times New Roman"/>
                <w:szCs w:val="22"/>
              </w:rPr>
            </w:pPr>
            <w:r>
              <w:rPr>
                <w:rFonts w:ascii="Times New Roman" w:hAnsi="Times New Roman" w:cs="Times New Roman"/>
                <w:szCs w:val="22"/>
              </w:rPr>
              <w:t>1</w:t>
            </w:r>
            <w:r w:rsidR="00E355DF">
              <w:rPr>
                <w:rFonts w:ascii="Times New Roman" w:hAnsi="Times New Roman" w:cs="Times New Roman"/>
                <w:szCs w:val="22"/>
              </w:rPr>
              <w:t>7</w:t>
            </w:r>
            <w:r>
              <w:rPr>
                <w:rFonts w:ascii="Times New Roman" w:hAnsi="Times New Roman" w:cs="Times New Roman"/>
                <w:szCs w:val="22"/>
              </w:rPr>
              <w:t>.08.2026</w:t>
            </w:r>
          </w:p>
          <w:p w:rsidR="00130045" w:rsidRPr="00BF54E2" w:rsidRDefault="00BF54E2" w:rsidP="00BF54E2">
            <w:pPr>
              <w:jc w:val="both"/>
              <w:rPr>
                <w:rFonts w:ascii="Times New Roman" w:hAnsi="Times New Roman" w:cs="Times New Roman"/>
                <w:szCs w:val="22"/>
              </w:rPr>
            </w:pPr>
            <w:r>
              <w:rPr>
                <w:rFonts w:ascii="Times New Roman" w:hAnsi="Times New Roman" w:cs="Times New Roman"/>
                <w:szCs w:val="22"/>
              </w:rPr>
              <w:t xml:space="preserve">    11.00</w:t>
            </w:r>
          </w:p>
        </w:tc>
      </w:tr>
    </w:tbl>
    <w:p w:rsidR="00130045" w:rsidRDefault="00130045" w:rsidP="00130045">
      <w:pPr>
        <w:jc w:val="both"/>
        <w:rPr>
          <w:rFonts w:ascii="Times New Roman" w:hAnsi="Times New Roman" w:cs="Times New Roman"/>
          <w:b/>
          <w:szCs w:val="22"/>
        </w:rPr>
      </w:pPr>
    </w:p>
    <w:p w:rsidR="00BF54E2" w:rsidRDefault="00BF54E2" w:rsidP="00130045">
      <w:pPr>
        <w:jc w:val="both"/>
        <w:rPr>
          <w:rFonts w:ascii="Times New Roman" w:hAnsi="Times New Roman" w:cs="Times New Roman"/>
          <w:b/>
          <w:szCs w:val="22"/>
        </w:rPr>
      </w:pPr>
      <w:r w:rsidRPr="00BF54E2">
        <w:rPr>
          <w:rFonts w:ascii="Times New Roman" w:hAnsi="Times New Roman" w:cs="Times New Roman"/>
          <w:b/>
          <w:szCs w:val="22"/>
        </w:rPr>
        <w:t>MADDE 3. İHALEYE KATILABİLME ŞARTLARI VE İSTENİLEN BELGELERİ</w:t>
      </w:r>
    </w:p>
    <w:p w:rsid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İhaleye katılmak isteyen isteklilerin, en geç ihale saatine kadar aşağıda belirtilen belgeleri Ihlara Belediyesi Encümen Salonundaki görevlilere asıllarını veya noter tasdikli suretlerini eksiksiz olarak teslim etmesi zorunludur:</w:t>
      </w:r>
    </w:p>
    <w:p w:rsid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a) Yasal ikametgâh belgesi (Nüfus Müdürlüğünden veya e-Devlet üzerinden alınmış),</w:t>
      </w:r>
    </w:p>
    <w:p w:rsid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b) Türkiye’de tebligat için yazılı adres beyanı,</w:t>
      </w:r>
    </w:p>
    <w:p w:rsid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c) Gerçek kişiler için T.C. Kimlik Kartı fotokopisi; Tüzel kişiler için Vergi Levhası fotokopisi,</w:t>
      </w:r>
    </w:p>
    <w:p w:rsid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d) Muhammen bedelin %3’ü oranındaki geçici teminat bedelinin belediye veznesine veya T.C. Ziraat Bankası Ihlara Belediyesi hesabına yatırıldığına dair makbuz ya da bankalardan alınmış yasal mevzuata uygun, süresiz Geçici Teminat Mektubu,</w:t>
      </w:r>
    </w:p>
    <w:p w:rsid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e) Özel hukuk tüzel kişileri için, ihalenin yapıldığı yıl (2026) içerisinde alınmış Ticaret veya Sanayi Odası Sicil Kayıt Belgesi ile tüzel kişiliği temsile yetkili olanların noter tasdikli imza sirküleri veya vekâletnamesi,</w:t>
      </w:r>
    </w:p>
    <w:p w:rsid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f) Ihlara Belediyesi Mali Hizmetler Müdürlüğü'nden ihale tarihinden önceki son 15 gün içinde alınmış, vadesi geçmiş hiçbir borcu olmadığını gösterir "Borcu Yoktur Belgesi",</w:t>
      </w:r>
    </w:p>
    <w:p w:rsid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g) İhale dokümanının (şartname) satın alındığına dair belediye makbuzu (2.500,00 TL),</w:t>
      </w:r>
    </w:p>
    <w:p w:rsidR="00BF54E2" w:rsidRDefault="00BF54E2" w:rsidP="00130045">
      <w:pPr>
        <w:jc w:val="both"/>
        <w:rPr>
          <w:rFonts w:ascii="Times New Roman" w:hAnsi="Times New Roman" w:cs="Times New Roman"/>
          <w:szCs w:val="22"/>
        </w:rPr>
      </w:pPr>
      <w:r w:rsidRPr="00BF54E2">
        <w:rPr>
          <w:rFonts w:ascii="Times New Roman" w:hAnsi="Times New Roman" w:cs="Times New Roman"/>
          <w:szCs w:val="22"/>
        </w:rPr>
        <w:t>h) Ortak girişim olarak girilmesi halinde, noter tasdikli ortak girişim beyannamesi ve ortaklık sözleşmesi.</w:t>
      </w:r>
    </w:p>
    <w:p w:rsidR="00BF54E2" w:rsidRDefault="00BF54E2" w:rsidP="00130045">
      <w:pPr>
        <w:jc w:val="both"/>
        <w:rPr>
          <w:rFonts w:ascii="Times New Roman" w:hAnsi="Times New Roman" w:cs="Times New Roman"/>
          <w:szCs w:val="22"/>
        </w:rPr>
      </w:pPr>
    </w:p>
    <w:p w:rsidR="0025015B" w:rsidRDefault="0025015B" w:rsidP="00130045">
      <w:pPr>
        <w:jc w:val="both"/>
        <w:rPr>
          <w:rFonts w:ascii="Times New Roman" w:hAnsi="Times New Roman" w:cs="Times New Roman"/>
          <w:szCs w:val="22"/>
        </w:rPr>
      </w:pPr>
      <w:r w:rsidRPr="0025015B">
        <w:rPr>
          <w:rFonts w:ascii="Times New Roman" w:hAnsi="Times New Roman" w:cs="Times New Roman"/>
          <w:b/>
          <w:szCs w:val="22"/>
        </w:rPr>
        <w:t>MADDE 4. İSTİSNAİ VE ÖNEMLİ HUSUSLAR</w:t>
      </w:r>
    </w:p>
    <w:p w:rsidR="0025015B" w:rsidRDefault="0025015B" w:rsidP="0025015B">
      <w:pPr>
        <w:jc w:val="both"/>
        <w:rPr>
          <w:rFonts w:ascii="Times New Roman" w:hAnsi="Times New Roman" w:cs="Times New Roman"/>
          <w:szCs w:val="22"/>
        </w:rPr>
      </w:pPr>
      <w:r>
        <w:rPr>
          <w:rFonts w:ascii="Times New Roman" w:hAnsi="Times New Roman" w:cs="Times New Roman"/>
          <w:szCs w:val="22"/>
        </w:rPr>
        <w:t xml:space="preserve">a) </w:t>
      </w:r>
      <w:r w:rsidRPr="0025015B">
        <w:rPr>
          <w:rFonts w:ascii="Times New Roman" w:hAnsi="Times New Roman" w:cs="Times New Roman"/>
          <w:szCs w:val="22"/>
        </w:rPr>
        <w:t>Satışa konu taşınmazların imar durumu "</w:t>
      </w:r>
      <w:r w:rsidRPr="0025015B">
        <w:rPr>
          <w:rFonts w:ascii="Times New Roman" w:hAnsi="Times New Roman" w:cs="Times New Roman"/>
          <w:b/>
          <w:szCs w:val="22"/>
        </w:rPr>
        <w:t>Jeolojik Mahsurlu Alan</w:t>
      </w:r>
      <w:r w:rsidRPr="0025015B">
        <w:rPr>
          <w:rFonts w:ascii="Times New Roman" w:hAnsi="Times New Roman" w:cs="Times New Roman"/>
          <w:szCs w:val="22"/>
        </w:rPr>
        <w:t>" olup, istekliler taşınmazların bu teknik ve hukuki durumunu, zemin yapı</w:t>
      </w:r>
      <w:r>
        <w:rPr>
          <w:rFonts w:ascii="Times New Roman" w:hAnsi="Times New Roman" w:cs="Times New Roman"/>
          <w:szCs w:val="22"/>
        </w:rPr>
        <w:t>sını bilerek ihaleye katılacaklardı</w:t>
      </w:r>
      <w:r w:rsidRPr="0025015B">
        <w:rPr>
          <w:rFonts w:ascii="Times New Roman" w:hAnsi="Times New Roman" w:cs="Times New Roman"/>
          <w:szCs w:val="22"/>
        </w:rPr>
        <w:t>r. Alıcı, ileride bu durumla ilgili idareden "gizli ayıp" veya "hasar" iddiasıyla hiçbir hak, alacak veya tazminat talep edemez.</w:t>
      </w:r>
    </w:p>
    <w:p w:rsidR="0025015B" w:rsidRPr="0025015B" w:rsidRDefault="0025015B" w:rsidP="0025015B">
      <w:pPr>
        <w:jc w:val="both"/>
        <w:rPr>
          <w:rFonts w:ascii="Times New Roman" w:hAnsi="Times New Roman" w:cs="Times New Roman"/>
          <w:szCs w:val="22"/>
        </w:rPr>
      </w:pPr>
      <w:r>
        <w:rPr>
          <w:rFonts w:ascii="Times New Roman" w:hAnsi="Times New Roman" w:cs="Times New Roman"/>
          <w:szCs w:val="22"/>
        </w:rPr>
        <w:t xml:space="preserve">b) </w:t>
      </w:r>
      <w:r w:rsidRPr="0025015B">
        <w:rPr>
          <w:rFonts w:ascii="Times New Roman" w:hAnsi="Times New Roman" w:cs="Times New Roman"/>
          <w:szCs w:val="22"/>
        </w:rPr>
        <w:t>İhale konusu taşınmazlara ait her türlü vergi, resim, harç (tapu harçları dâhil), ve diğer tüm sözleşme giderleri tamamen alıcıya aittir.</w:t>
      </w:r>
    </w:p>
    <w:p w:rsidR="00BF54E2" w:rsidRDefault="0025015B" w:rsidP="0025015B">
      <w:pPr>
        <w:jc w:val="both"/>
        <w:rPr>
          <w:rFonts w:ascii="Times New Roman" w:hAnsi="Times New Roman" w:cs="Times New Roman"/>
          <w:szCs w:val="22"/>
        </w:rPr>
      </w:pPr>
      <w:r>
        <w:rPr>
          <w:rFonts w:ascii="Times New Roman" w:hAnsi="Times New Roman" w:cs="Times New Roman"/>
          <w:szCs w:val="22"/>
        </w:rPr>
        <w:t xml:space="preserve">c) </w:t>
      </w:r>
      <w:r w:rsidRPr="0025015B">
        <w:rPr>
          <w:rFonts w:ascii="Times New Roman" w:hAnsi="Times New Roman" w:cs="Times New Roman"/>
          <w:szCs w:val="22"/>
        </w:rPr>
        <w:t>2886 sayılı Kanun'un 45. maddesi uyarınca Açık Teklif Usulü ihale yapılacağından, isteklilerin bizzat veya noter tasdikli vekilleri aracılığıyla ihale saatinde salonda hazır bulunarak pey sürmeleri şarttır. Posta yoluyla teklif sunulamaz.</w:t>
      </w:r>
    </w:p>
    <w:p w:rsidR="0025015B" w:rsidRDefault="0025015B" w:rsidP="0025015B">
      <w:pPr>
        <w:jc w:val="both"/>
        <w:rPr>
          <w:rFonts w:ascii="Times New Roman" w:hAnsi="Times New Roman" w:cs="Times New Roman"/>
          <w:szCs w:val="22"/>
        </w:rPr>
      </w:pPr>
    </w:p>
    <w:p w:rsidR="0025015B" w:rsidRPr="0025015B" w:rsidRDefault="0025015B" w:rsidP="0025015B">
      <w:pPr>
        <w:jc w:val="both"/>
        <w:rPr>
          <w:rFonts w:ascii="Times New Roman" w:hAnsi="Times New Roman" w:cs="Times New Roman"/>
          <w:b/>
          <w:szCs w:val="22"/>
        </w:rPr>
      </w:pPr>
      <w:r w:rsidRPr="0025015B">
        <w:rPr>
          <w:rFonts w:ascii="Times New Roman" w:hAnsi="Times New Roman" w:cs="Times New Roman"/>
          <w:b/>
          <w:szCs w:val="22"/>
        </w:rPr>
        <w:t>MADDE 5. ŞARTNAMENİN GÖRÜLMESİ VE SATIN ALINMASI</w:t>
      </w:r>
    </w:p>
    <w:p w:rsidR="0025015B" w:rsidRDefault="0025015B" w:rsidP="0025015B">
      <w:pPr>
        <w:jc w:val="both"/>
        <w:rPr>
          <w:rFonts w:ascii="Times New Roman" w:hAnsi="Times New Roman" w:cs="Times New Roman"/>
          <w:szCs w:val="22"/>
        </w:rPr>
      </w:pPr>
      <w:r w:rsidRPr="0025015B">
        <w:rPr>
          <w:rFonts w:ascii="Times New Roman" w:hAnsi="Times New Roman" w:cs="Times New Roman"/>
          <w:szCs w:val="22"/>
        </w:rPr>
        <w:t>İhaleye ait satış şartnamesi Ihlara Belediyesi Yazı İşleri Müdürlüğü'nde mesai saatleri içinde ücretsiz olarak görülebilir. İhaleye katılacakların 2.500,00 TL bedel karşılığında şartnameyi satın almaları zorunludur. Doküman satın almayanlar ihaleye kabul edilmeyecektir.</w:t>
      </w:r>
    </w:p>
    <w:p w:rsidR="0025015B" w:rsidRPr="0025015B" w:rsidRDefault="0025015B" w:rsidP="0025015B">
      <w:pPr>
        <w:jc w:val="both"/>
        <w:rPr>
          <w:rFonts w:ascii="Times New Roman" w:hAnsi="Times New Roman" w:cs="Times New Roman"/>
          <w:b/>
          <w:szCs w:val="22"/>
        </w:rPr>
      </w:pPr>
      <w:r w:rsidRPr="0025015B">
        <w:rPr>
          <w:rFonts w:ascii="Times New Roman" w:hAnsi="Times New Roman" w:cs="Times New Roman"/>
          <w:b/>
          <w:szCs w:val="22"/>
        </w:rPr>
        <w:lastRenderedPageBreak/>
        <w:t>MADDE 6. İDARENİN YETKİSİ</w:t>
      </w:r>
    </w:p>
    <w:p w:rsidR="0025015B" w:rsidRPr="0025015B" w:rsidRDefault="0025015B" w:rsidP="0025015B">
      <w:pPr>
        <w:jc w:val="both"/>
        <w:rPr>
          <w:rFonts w:ascii="Times New Roman" w:hAnsi="Times New Roman" w:cs="Times New Roman"/>
          <w:szCs w:val="22"/>
        </w:rPr>
      </w:pPr>
      <w:r w:rsidRPr="0025015B">
        <w:rPr>
          <w:rFonts w:ascii="Times New Roman" w:hAnsi="Times New Roman" w:cs="Times New Roman"/>
          <w:szCs w:val="22"/>
        </w:rPr>
        <w:t>İhale Komisyonu (Belediye Encümeni) 2886 sayılı Kanun'un 29. maddesi gereğince ihaleyi yapıp yapmamakta tamamen serbesttir. Komisyonun ihaleyi yapmama kararına karşı isteklilerce itiraz edilemez ve tazminat talebinde bulunulamaz.</w:t>
      </w:r>
    </w:p>
    <w:p w:rsidR="0025015B" w:rsidRPr="0025015B" w:rsidRDefault="0025015B" w:rsidP="0025015B">
      <w:pPr>
        <w:jc w:val="both"/>
        <w:rPr>
          <w:rFonts w:ascii="Times New Roman" w:hAnsi="Times New Roman" w:cs="Times New Roman"/>
          <w:szCs w:val="22"/>
        </w:rPr>
      </w:pPr>
    </w:p>
    <w:p w:rsidR="00FE46AB" w:rsidRDefault="00FE46AB" w:rsidP="00FE46AB">
      <w:pPr>
        <w:jc w:val="both"/>
        <w:rPr>
          <w:rFonts w:ascii="Times New Roman" w:hAnsi="Times New Roman" w:cs="Times New Roman"/>
          <w:szCs w:val="22"/>
        </w:rPr>
      </w:pPr>
    </w:p>
    <w:p w:rsidR="00FE46AB" w:rsidRDefault="00FE46AB" w:rsidP="00FE46AB">
      <w:pPr>
        <w:jc w:val="both"/>
        <w:rPr>
          <w:rFonts w:ascii="Times New Roman" w:hAnsi="Times New Roman" w:cs="Times New Roman"/>
          <w:szCs w:val="22"/>
        </w:rPr>
      </w:pPr>
    </w:p>
    <w:p w:rsidR="00FE46AB" w:rsidRPr="0025015B" w:rsidRDefault="00FE46AB" w:rsidP="0025015B">
      <w:pPr>
        <w:ind w:firstLine="360"/>
        <w:jc w:val="center"/>
        <w:rPr>
          <w:rFonts w:ascii="Times New Roman" w:hAnsi="Times New Roman" w:cs="Times New Roman"/>
          <w:sz w:val="26"/>
          <w:szCs w:val="26"/>
        </w:rPr>
      </w:pPr>
      <w:r w:rsidRPr="0025015B">
        <w:rPr>
          <w:rFonts w:ascii="Times New Roman" w:hAnsi="Times New Roman" w:cs="Times New Roman"/>
          <w:sz w:val="26"/>
          <w:szCs w:val="26"/>
        </w:rPr>
        <w:t>İLAN OLUNUR.</w:t>
      </w:r>
    </w:p>
    <w:p w:rsidR="00FE46AB" w:rsidRDefault="00FE46AB" w:rsidP="00FE46AB">
      <w:pPr>
        <w:jc w:val="both"/>
        <w:rPr>
          <w:rFonts w:ascii="Times New Roman" w:hAnsi="Times New Roman" w:cs="Times New Roman"/>
          <w:b/>
          <w:szCs w:val="22"/>
        </w:rPr>
      </w:pPr>
    </w:p>
    <w:p w:rsidR="00FE46AB" w:rsidRDefault="00FE46AB" w:rsidP="00FE46AB">
      <w:pPr>
        <w:jc w:val="both"/>
        <w:rPr>
          <w:rFonts w:ascii="Times New Roman" w:hAnsi="Times New Roman" w:cs="Times New Roman"/>
          <w:b/>
          <w:szCs w:val="22"/>
        </w:rPr>
      </w:pPr>
    </w:p>
    <w:p w:rsidR="00FE46AB" w:rsidRDefault="00FE46AB" w:rsidP="00FE46AB">
      <w:pPr>
        <w:jc w:val="both"/>
        <w:rPr>
          <w:rFonts w:ascii="Times New Roman" w:hAnsi="Times New Roman" w:cs="Times New Roman"/>
          <w:szCs w:val="22"/>
        </w:rPr>
      </w:pP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t xml:space="preserve">       </w:t>
      </w:r>
      <w:r w:rsidR="00D66106">
        <w:rPr>
          <w:rFonts w:ascii="Times New Roman" w:hAnsi="Times New Roman" w:cs="Times New Roman"/>
          <w:szCs w:val="22"/>
        </w:rPr>
        <w:t>Yunus AKAR</w:t>
      </w:r>
    </w:p>
    <w:p w:rsidR="005D303E" w:rsidRPr="005D303E" w:rsidRDefault="00FE46AB" w:rsidP="00D66106">
      <w:pPr>
        <w:jc w:val="both"/>
        <w:rPr>
          <w:rFonts w:ascii="Times New Roman" w:hAnsi="Times New Roman" w:cs="Times New Roman"/>
        </w:rPr>
      </w:pP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t xml:space="preserve"> </w:t>
      </w:r>
      <w:r>
        <w:rPr>
          <w:rFonts w:ascii="Times New Roman" w:hAnsi="Times New Roman" w:cs="Times New Roman"/>
          <w:szCs w:val="22"/>
        </w:rPr>
        <w:tab/>
      </w:r>
      <w:r>
        <w:rPr>
          <w:rFonts w:ascii="Times New Roman" w:hAnsi="Times New Roman" w:cs="Times New Roman"/>
          <w:szCs w:val="22"/>
        </w:rPr>
        <w:tab/>
        <w:t xml:space="preserve">     Belediye Başkanı</w:t>
      </w:r>
    </w:p>
    <w:sectPr w:rsidR="005D303E" w:rsidRPr="005D303E" w:rsidSect="00D66106">
      <w:headerReference w:type="default" r:id="rId7"/>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FEB" w:rsidRDefault="00326FEB" w:rsidP="00EB63ED">
      <w:r>
        <w:separator/>
      </w:r>
    </w:p>
  </w:endnote>
  <w:endnote w:type="continuationSeparator" w:id="0">
    <w:p w:rsidR="00326FEB" w:rsidRDefault="00326FEB" w:rsidP="00EB6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FEB" w:rsidRDefault="00326FEB" w:rsidP="00EB63ED">
      <w:r>
        <w:separator/>
      </w:r>
    </w:p>
  </w:footnote>
  <w:footnote w:type="continuationSeparator" w:id="0">
    <w:p w:rsidR="00326FEB" w:rsidRDefault="00326FEB" w:rsidP="00EB63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1A8" w:rsidRDefault="007B61A8" w:rsidP="00EB63ED">
    <w:pPr>
      <w:spacing w:after="236"/>
      <w:jc w:val="center"/>
      <w:rPr>
        <w:rStyle w:val="Gvdemetni30"/>
        <w:rFonts w:eastAsia="Courier New"/>
        <w:sz w:val="24"/>
        <w:szCs w:val="24"/>
      </w:rPr>
    </w:pPr>
    <w:r>
      <w:rPr>
        <w:rStyle w:val="Gvdemetni30"/>
        <w:rFonts w:eastAsia="Courier New"/>
        <w:sz w:val="24"/>
        <w:szCs w:val="24"/>
      </w:rPr>
      <w:t>İHALE İLAN METNİ</w:t>
    </w:r>
  </w:p>
  <w:p w:rsidR="00EB63ED" w:rsidRPr="00E82299" w:rsidRDefault="00EB63ED" w:rsidP="00EB63ED">
    <w:pPr>
      <w:spacing w:after="236"/>
      <w:jc w:val="center"/>
      <w:rPr>
        <w:u w:val="single"/>
      </w:rPr>
    </w:pPr>
    <w:r w:rsidRPr="00E82299">
      <w:rPr>
        <w:rStyle w:val="Gvdemetni30"/>
        <w:rFonts w:eastAsia="Courier New"/>
        <w:sz w:val="24"/>
        <w:szCs w:val="24"/>
      </w:rPr>
      <w:t xml:space="preserve">IHLARA BELEDİYE BAŞKANLIĞINDAN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23378"/>
    <w:multiLevelType w:val="hybridMultilevel"/>
    <w:tmpl w:val="7794C4CE"/>
    <w:lvl w:ilvl="0" w:tplc="7BEC81B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12493414"/>
    <w:multiLevelType w:val="hybridMultilevel"/>
    <w:tmpl w:val="9BAE08F0"/>
    <w:lvl w:ilvl="0" w:tplc="DB864CE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D9C175D"/>
    <w:multiLevelType w:val="multilevel"/>
    <w:tmpl w:val="4B66DD26"/>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01A69FF"/>
    <w:multiLevelType w:val="hybridMultilevel"/>
    <w:tmpl w:val="7676ED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1A048C5"/>
    <w:multiLevelType w:val="multilevel"/>
    <w:tmpl w:val="DC5EBFB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3DA5625"/>
    <w:multiLevelType w:val="hybridMultilevel"/>
    <w:tmpl w:val="1466FDA4"/>
    <w:lvl w:ilvl="0" w:tplc="72FC9C56">
      <w:start w:val="6"/>
      <w:numFmt w:val="bullet"/>
      <w:lvlText w:val="-"/>
      <w:lvlJc w:val="left"/>
      <w:pPr>
        <w:ind w:left="467" w:hanging="360"/>
      </w:pPr>
      <w:rPr>
        <w:rFonts w:ascii="Times New Roman" w:eastAsia="Times New Roman" w:hAnsi="Times New Roman" w:cs="Times New Roman" w:hint="default"/>
      </w:rPr>
    </w:lvl>
    <w:lvl w:ilvl="1" w:tplc="041F0003" w:tentative="1">
      <w:start w:val="1"/>
      <w:numFmt w:val="bullet"/>
      <w:lvlText w:val="o"/>
      <w:lvlJc w:val="left"/>
      <w:pPr>
        <w:ind w:left="1187" w:hanging="360"/>
      </w:pPr>
      <w:rPr>
        <w:rFonts w:ascii="Courier New" w:hAnsi="Courier New" w:cs="Courier New" w:hint="default"/>
      </w:rPr>
    </w:lvl>
    <w:lvl w:ilvl="2" w:tplc="041F0005" w:tentative="1">
      <w:start w:val="1"/>
      <w:numFmt w:val="bullet"/>
      <w:lvlText w:val=""/>
      <w:lvlJc w:val="left"/>
      <w:pPr>
        <w:ind w:left="1907" w:hanging="360"/>
      </w:pPr>
      <w:rPr>
        <w:rFonts w:ascii="Wingdings" w:hAnsi="Wingdings" w:hint="default"/>
      </w:rPr>
    </w:lvl>
    <w:lvl w:ilvl="3" w:tplc="041F0001" w:tentative="1">
      <w:start w:val="1"/>
      <w:numFmt w:val="bullet"/>
      <w:lvlText w:val=""/>
      <w:lvlJc w:val="left"/>
      <w:pPr>
        <w:ind w:left="2627" w:hanging="360"/>
      </w:pPr>
      <w:rPr>
        <w:rFonts w:ascii="Symbol" w:hAnsi="Symbol" w:hint="default"/>
      </w:rPr>
    </w:lvl>
    <w:lvl w:ilvl="4" w:tplc="041F0003" w:tentative="1">
      <w:start w:val="1"/>
      <w:numFmt w:val="bullet"/>
      <w:lvlText w:val="o"/>
      <w:lvlJc w:val="left"/>
      <w:pPr>
        <w:ind w:left="3347" w:hanging="360"/>
      </w:pPr>
      <w:rPr>
        <w:rFonts w:ascii="Courier New" w:hAnsi="Courier New" w:cs="Courier New" w:hint="default"/>
      </w:rPr>
    </w:lvl>
    <w:lvl w:ilvl="5" w:tplc="041F0005" w:tentative="1">
      <w:start w:val="1"/>
      <w:numFmt w:val="bullet"/>
      <w:lvlText w:val=""/>
      <w:lvlJc w:val="left"/>
      <w:pPr>
        <w:ind w:left="4067" w:hanging="360"/>
      </w:pPr>
      <w:rPr>
        <w:rFonts w:ascii="Wingdings" w:hAnsi="Wingdings" w:hint="default"/>
      </w:rPr>
    </w:lvl>
    <w:lvl w:ilvl="6" w:tplc="041F0001" w:tentative="1">
      <w:start w:val="1"/>
      <w:numFmt w:val="bullet"/>
      <w:lvlText w:val=""/>
      <w:lvlJc w:val="left"/>
      <w:pPr>
        <w:ind w:left="4787" w:hanging="360"/>
      </w:pPr>
      <w:rPr>
        <w:rFonts w:ascii="Symbol" w:hAnsi="Symbol" w:hint="default"/>
      </w:rPr>
    </w:lvl>
    <w:lvl w:ilvl="7" w:tplc="041F0003" w:tentative="1">
      <w:start w:val="1"/>
      <w:numFmt w:val="bullet"/>
      <w:lvlText w:val="o"/>
      <w:lvlJc w:val="left"/>
      <w:pPr>
        <w:ind w:left="5507" w:hanging="360"/>
      </w:pPr>
      <w:rPr>
        <w:rFonts w:ascii="Courier New" w:hAnsi="Courier New" w:cs="Courier New" w:hint="default"/>
      </w:rPr>
    </w:lvl>
    <w:lvl w:ilvl="8" w:tplc="041F0005" w:tentative="1">
      <w:start w:val="1"/>
      <w:numFmt w:val="bullet"/>
      <w:lvlText w:val=""/>
      <w:lvlJc w:val="left"/>
      <w:pPr>
        <w:ind w:left="6227" w:hanging="360"/>
      </w:pPr>
      <w:rPr>
        <w:rFonts w:ascii="Wingdings" w:hAnsi="Wingdings" w:hint="default"/>
      </w:rPr>
    </w:lvl>
  </w:abstractNum>
  <w:abstractNum w:abstractNumId="6" w15:restartNumberingAfterBreak="0">
    <w:nsid w:val="487D202D"/>
    <w:multiLevelType w:val="hybridMultilevel"/>
    <w:tmpl w:val="3AB6A776"/>
    <w:lvl w:ilvl="0" w:tplc="DE8E98F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D032820"/>
    <w:multiLevelType w:val="multilevel"/>
    <w:tmpl w:val="3BE06AC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1D94917"/>
    <w:multiLevelType w:val="hybridMultilevel"/>
    <w:tmpl w:val="EE04B2D6"/>
    <w:lvl w:ilvl="0" w:tplc="4B880FE0">
      <w:start w:val="1"/>
      <w:numFmt w:val="lowerLetter"/>
      <w:lvlText w:val="%1-"/>
      <w:lvlJc w:val="left"/>
      <w:pPr>
        <w:ind w:left="827" w:hanging="360"/>
      </w:pPr>
      <w:rPr>
        <w:rFonts w:hint="default"/>
        <w:b w:val="0"/>
      </w:rPr>
    </w:lvl>
    <w:lvl w:ilvl="1" w:tplc="041F0019">
      <w:start w:val="1"/>
      <w:numFmt w:val="lowerLetter"/>
      <w:lvlText w:val="%2."/>
      <w:lvlJc w:val="left"/>
      <w:pPr>
        <w:ind w:left="1907" w:hanging="360"/>
      </w:pPr>
    </w:lvl>
    <w:lvl w:ilvl="2" w:tplc="041F001B" w:tentative="1">
      <w:start w:val="1"/>
      <w:numFmt w:val="lowerRoman"/>
      <w:lvlText w:val="%3."/>
      <w:lvlJc w:val="right"/>
      <w:pPr>
        <w:ind w:left="2627" w:hanging="180"/>
      </w:pPr>
    </w:lvl>
    <w:lvl w:ilvl="3" w:tplc="041F000F" w:tentative="1">
      <w:start w:val="1"/>
      <w:numFmt w:val="decimal"/>
      <w:lvlText w:val="%4."/>
      <w:lvlJc w:val="left"/>
      <w:pPr>
        <w:ind w:left="3347" w:hanging="360"/>
      </w:pPr>
    </w:lvl>
    <w:lvl w:ilvl="4" w:tplc="041F0019" w:tentative="1">
      <w:start w:val="1"/>
      <w:numFmt w:val="lowerLetter"/>
      <w:lvlText w:val="%5."/>
      <w:lvlJc w:val="left"/>
      <w:pPr>
        <w:ind w:left="4067" w:hanging="360"/>
      </w:pPr>
    </w:lvl>
    <w:lvl w:ilvl="5" w:tplc="041F001B" w:tentative="1">
      <w:start w:val="1"/>
      <w:numFmt w:val="lowerRoman"/>
      <w:lvlText w:val="%6."/>
      <w:lvlJc w:val="right"/>
      <w:pPr>
        <w:ind w:left="4787" w:hanging="180"/>
      </w:pPr>
    </w:lvl>
    <w:lvl w:ilvl="6" w:tplc="041F000F" w:tentative="1">
      <w:start w:val="1"/>
      <w:numFmt w:val="decimal"/>
      <w:lvlText w:val="%7."/>
      <w:lvlJc w:val="left"/>
      <w:pPr>
        <w:ind w:left="5507" w:hanging="360"/>
      </w:pPr>
    </w:lvl>
    <w:lvl w:ilvl="7" w:tplc="041F0019" w:tentative="1">
      <w:start w:val="1"/>
      <w:numFmt w:val="lowerLetter"/>
      <w:lvlText w:val="%8."/>
      <w:lvlJc w:val="left"/>
      <w:pPr>
        <w:ind w:left="6227" w:hanging="360"/>
      </w:pPr>
    </w:lvl>
    <w:lvl w:ilvl="8" w:tplc="041F001B" w:tentative="1">
      <w:start w:val="1"/>
      <w:numFmt w:val="lowerRoman"/>
      <w:lvlText w:val="%9."/>
      <w:lvlJc w:val="right"/>
      <w:pPr>
        <w:ind w:left="6947" w:hanging="180"/>
      </w:pPr>
    </w:lvl>
  </w:abstractNum>
  <w:abstractNum w:abstractNumId="9" w15:restartNumberingAfterBreak="0">
    <w:nsid w:val="68956C4F"/>
    <w:multiLevelType w:val="multilevel"/>
    <w:tmpl w:val="C8C6EB4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9"/>
  </w:num>
  <w:num w:numId="3">
    <w:abstractNumId w:val="7"/>
  </w:num>
  <w:num w:numId="4">
    <w:abstractNumId w:val="4"/>
  </w:num>
  <w:num w:numId="5">
    <w:abstractNumId w:val="1"/>
  </w:num>
  <w:num w:numId="6">
    <w:abstractNumId w:val="6"/>
  </w:num>
  <w:num w:numId="7">
    <w:abstractNumId w:val="8"/>
  </w:num>
  <w:num w:numId="8">
    <w:abstractNumId w:val="5"/>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938"/>
    <w:rsid w:val="00015CD6"/>
    <w:rsid w:val="000B2206"/>
    <w:rsid w:val="000D7BD9"/>
    <w:rsid w:val="000F056E"/>
    <w:rsid w:val="00130045"/>
    <w:rsid w:val="00131850"/>
    <w:rsid w:val="00160031"/>
    <w:rsid w:val="00166CDB"/>
    <w:rsid w:val="00193A5C"/>
    <w:rsid w:val="001D42F0"/>
    <w:rsid w:val="001E4D7A"/>
    <w:rsid w:val="00203FBA"/>
    <w:rsid w:val="0025015B"/>
    <w:rsid w:val="002577F5"/>
    <w:rsid w:val="002C4ECB"/>
    <w:rsid w:val="002C585F"/>
    <w:rsid w:val="002F04DA"/>
    <w:rsid w:val="002F513B"/>
    <w:rsid w:val="00326FEB"/>
    <w:rsid w:val="00352C03"/>
    <w:rsid w:val="0037353A"/>
    <w:rsid w:val="003C523B"/>
    <w:rsid w:val="003E78F3"/>
    <w:rsid w:val="00402711"/>
    <w:rsid w:val="00433144"/>
    <w:rsid w:val="004643C6"/>
    <w:rsid w:val="00496F64"/>
    <w:rsid w:val="0049750A"/>
    <w:rsid w:val="004F38DF"/>
    <w:rsid w:val="005D303E"/>
    <w:rsid w:val="005F1198"/>
    <w:rsid w:val="005F5C2E"/>
    <w:rsid w:val="006303F4"/>
    <w:rsid w:val="00702938"/>
    <w:rsid w:val="00742197"/>
    <w:rsid w:val="007528E3"/>
    <w:rsid w:val="007701D3"/>
    <w:rsid w:val="00785FF7"/>
    <w:rsid w:val="00786525"/>
    <w:rsid w:val="007B61A8"/>
    <w:rsid w:val="007B7D76"/>
    <w:rsid w:val="008605F1"/>
    <w:rsid w:val="00876B11"/>
    <w:rsid w:val="008B57BA"/>
    <w:rsid w:val="008C2FAD"/>
    <w:rsid w:val="0091386B"/>
    <w:rsid w:val="00943D88"/>
    <w:rsid w:val="00987342"/>
    <w:rsid w:val="00993013"/>
    <w:rsid w:val="00A823F9"/>
    <w:rsid w:val="00A949C4"/>
    <w:rsid w:val="00AB2917"/>
    <w:rsid w:val="00B13B7E"/>
    <w:rsid w:val="00B2233B"/>
    <w:rsid w:val="00B46E14"/>
    <w:rsid w:val="00B56723"/>
    <w:rsid w:val="00B75397"/>
    <w:rsid w:val="00BD3683"/>
    <w:rsid w:val="00BF1AA9"/>
    <w:rsid w:val="00BF54E2"/>
    <w:rsid w:val="00C143AE"/>
    <w:rsid w:val="00C4280E"/>
    <w:rsid w:val="00C74EA9"/>
    <w:rsid w:val="00D66106"/>
    <w:rsid w:val="00DD6E2F"/>
    <w:rsid w:val="00DE07C7"/>
    <w:rsid w:val="00E03A6C"/>
    <w:rsid w:val="00E14195"/>
    <w:rsid w:val="00E355DF"/>
    <w:rsid w:val="00E82299"/>
    <w:rsid w:val="00EA79BD"/>
    <w:rsid w:val="00EB63ED"/>
    <w:rsid w:val="00F013FF"/>
    <w:rsid w:val="00F928AC"/>
    <w:rsid w:val="00FE46AB"/>
    <w:rsid w:val="00FF12A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364F0"/>
  <w15:docId w15:val="{29A3709A-5CA0-4750-937A-0D7DF86D5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3AE"/>
    <w:pPr>
      <w:widowControl w:val="0"/>
      <w:spacing w:after="0" w:line="240" w:lineRule="auto"/>
    </w:pPr>
    <w:rPr>
      <w:rFonts w:ascii="Courier New" w:eastAsia="Courier New" w:hAnsi="Courier New" w:cs="Courier New"/>
      <w:color w:val="000000"/>
      <w:sz w:val="24"/>
      <w:szCs w:val="24"/>
      <w:lang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3">
    <w:name w:val="Gövde metni (3)_"/>
    <w:basedOn w:val="VarsaylanParagrafYazTipi"/>
    <w:rsid w:val="00C143AE"/>
    <w:rPr>
      <w:rFonts w:ascii="Times New Roman" w:eastAsia="Times New Roman" w:hAnsi="Times New Roman" w:cs="Times New Roman"/>
      <w:b/>
      <w:bCs/>
      <w:i w:val="0"/>
      <w:iCs w:val="0"/>
      <w:smallCaps w:val="0"/>
      <w:strike w:val="0"/>
      <w:sz w:val="22"/>
      <w:szCs w:val="22"/>
      <w:u w:val="none"/>
    </w:rPr>
  </w:style>
  <w:style w:type="character" w:customStyle="1" w:styleId="Gvdemetni30">
    <w:name w:val="Gövde metni (3)"/>
    <w:basedOn w:val="Gvdemetni3"/>
    <w:rsid w:val="00C143AE"/>
    <w:rPr>
      <w:rFonts w:ascii="Times New Roman" w:eastAsia="Times New Roman" w:hAnsi="Times New Roman" w:cs="Times New Roman"/>
      <w:b/>
      <w:bCs/>
      <w:i w:val="0"/>
      <w:iCs w:val="0"/>
      <w:smallCaps w:val="0"/>
      <w:strike w:val="0"/>
      <w:color w:val="000000"/>
      <w:spacing w:val="0"/>
      <w:w w:val="100"/>
      <w:position w:val="0"/>
      <w:sz w:val="22"/>
      <w:szCs w:val="22"/>
      <w:u w:val="single"/>
      <w:lang w:val="tr-TR" w:eastAsia="tr-TR" w:bidi="tr-TR"/>
    </w:rPr>
  </w:style>
  <w:style w:type="character" w:customStyle="1" w:styleId="Gvdemetni2">
    <w:name w:val="Gövde metni (2)_"/>
    <w:basedOn w:val="VarsaylanParagrafYazTipi"/>
    <w:rsid w:val="00C143AE"/>
    <w:rPr>
      <w:rFonts w:ascii="Times New Roman" w:eastAsia="Times New Roman" w:hAnsi="Times New Roman" w:cs="Times New Roman"/>
      <w:b w:val="0"/>
      <w:bCs w:val="0"/>
      <w:i w:val="0"/>
      <w:iCs w:val="0"/>
      <w:smallCaps w:val="0"/>
      <w:strike w:val="0"/>
      <w:sz w:val="22"/>
      <w:szCs w:val="22"/>
      <w:u w:val="none"/>
    </w:rPr>
  </w:style>
  <w:style w:type="character" w:customStyle="1" w:styleId="Gvdemetni2Kaln">
    <w:name w:val="Gövde metni (2) + Kalın"/>
    <w:basedOn w:val="Gvdemetni2"/>
    <w:rsid w:val="00C143AE"/>
    <w:rPr>
      <w:rFonts w:ascii="Times New Roman" w:eastAsia="Times New Roman" w:hAnsi="Times New Roman" w:cs="Times New Roman"/>
      <w:b/>
      <w:bCs/>
      <w:i w:val="0"/>
      <w:iCs w:val="0"/>
      <w:smallCaps w:val="0"/>
      <w:strike w:val="0"/>
      <w:color w:val="000000"/>
      <w:spacing w:val="0"/>
      <w:w w:val="100"/>
      <w:position w:val="0"/>
      <w:sz w:val="22"/>
      <w:szCs w:val="22"/>
      <w:u w:val="none"/>
      <w:lang w:val="tr-TR" w:eastAsia="tr-TR" w:bidi="tr-TR"/>
    </w:rPr>
  </w:style>
  <w:style w:type="character" w:customStyle="1" w:styleId="Gvdemetni2Kalntalik">
    <w:name w:val="Gövde metni (2) + Kalın;İtalik"/>
    <w:basedOn w:val="Gvdemetni2"/>
    <w:rsid w:val="00C143AE"/>
    <w:rPr>
      <w:rFonts w:ascii="Times New Roman" w:eastAsia="Times New Roman" w:hAnsi="Times New Roman" w:cs="Times New Roman"/>
      <w:b/>
      <w:bCs/>
      <w:i/>
      <w:iCs/>
      <w:smallCaps w:val="0"/>
      <w:strike w:val="0"/>
      <w:color w:val="000000"/>
      <w:spacing w:val="0"/>
      <w:w w:val="100"/>
      <w:position w:val="0"/>
      <w:sz w:val="22"/>
      <w:szCs w:val="22"/>
      <w:u w:val="none"/>
      <w:lang w:val="tr-TR" w:eastAsia="tr-TR" w:bidi="tr-TR"/>
    </w:rPr>
  </w:style>
  <w:style w:type="character" w:customStyle="1" w:styleId="Gvdemetni20">
    <w:name w:val="Gövde metni (2)"/>
    <w:basedOn w:val="Gvdemetni2"/>
    <w:rsid w:val="00C143A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tr-TR" w:eastAsia="tr-TR" w:bidi="tr-TR"/>
    </w:rPr>
  </w:style>
  <w:style w:type="paragraph" w:styleId="ListeParagraf">
    <w:name w:val="List Paragraph"/>
    <w:basedOn w:val="Normal"/>
    <w:uiPriority w:val="34"/>
    <w:qFormat/>
    <w:rsid w:val="007B7D76"/>
    <w:pPr>
      <w:ind w:left="720"/>
      <w:contextualSpacing/>
    </w:pPr>
  </w:style>
  <w:style w:type="paragraph" w:styleId="stBilgi">
    <w:name w:val="header"/>
    <w:basedOn w:val="Normal"/>
    <w:link w:val="stBilgiChar"/>
    <w:uiPriority w:val="99"/>
    <w:unhideWhenUsed/>
    <w:rsid w:val="00EB63ED"/>
    <w:pPr>
      <w:tabs>
        <w:tab w:val="center" w:pos="4536"/>
        <w:tab w:val="right" w:pos="9072"/>
      </w:tabs>
    </w:pPr>
  </w:style>
  <w:style w:type="character" w:customStyle="1" w:styleId="stBilgiChar">
    <w:name w:val="Üst Bilgi Char"/>
    <w:basedOn w:val="VarsaylanParagrafYazTipi"/>
    <w:link w:val="stBilgi"/>
    <w:uiPriority w:val="99"/>
    <w:rsid w:val="00EB63ED"/>
    <w:rPr>
      <w:rFonts w:ascii="Courier New" w:eastAsia="Courier New" w:hAnsi="Courier New" w:cs="Courier New"/>
      <w:color w:val="000000"/>
      <w:sz w:val="24"/>
      <w:szCs w:val="24"/>
      <w:lang w:eastAsia="tr-TR" w:bidi="tr-TR"/>
    </w:rPr>
  </w:style>
  <w:style w:type="paragraph" w:styleId="AltBilgi">
    <w:name w:val="footer"/>
    <w:basedOn w:val="Normal"/>
    <w:link w:val="AltBilgiChar"/>
    <w:uiPriority w:val="99"/>
    <w:unhideWhenUsed/>
    <w:rsid w:val="00EB63ED"/>
    <w:pPr>
      <w:tabs>
        <w:tab w:val="center" w:pos="4536"/>
        <w:tab w:val="right" w:pos="9072"/>
      </w:tabs>
    </w:pPr>
  </w:style>
  <w:style w:type="character" w:customStyle="1" w:styleId="AltBilgiChar">
    <w:name w:val="Alt Bilgi Char"/>
    <w:basedOn w:val="VarsaylanParagrafYazTipi"/>
    <w:link w:val="AltBilgi"/>
    <w:uiPriority w:val="99"/>
    <w:rsid w:val="00EB63ED"/>
    <w:rPr>
      <w:rFonts w:ascii="Courier New" w:eastAsia="Courier New" w:hAnsi="Courier New" w:cs="Courier New"/>
      <w:color w:val="000000"/>
      <w:sz w:val="24"/>
      <w:szCs w:val="24"/>
      <w:lang w:eastAsia="tr-TR" w:bidi="tr-TR"/>
    </w:rPr>
  </w:style>
  <w:style w:type="paragraph" w:styleId="BalonMetni">
    <w:name w:val="Balloon Text"/>
    <w:basedOn w:val="Normal"/>
    <w:link w:val="BalonMetniChar"/>
    <w:uiPriority w:val="99"/>
    <w:semiHidden/>
    <w:unhideWhenUsed/>
    <w:rsid w:val="008B57B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B57BA"/>
    <w:rPr>
      <w:rFonts w:ascii="Segoe UI" w:eastAsia="Courier New" w:hAnsi="Segoe UI" w:cs="Segoe UI"/>
      <w:color w:val="000000"/>
      <w:sz w:val="18"/>
      <w:szCs w:val="18"/>
      <w:lang w:eastAsia="tr-TR" w:bidi="tr-TR"/>
    </w:rPr>
  </w:style>
  <w:style w:type="table" w:customStyle="1" w:styleId="TableNormal">
    <w:name w:val="Table Normal"/>
    <w:uiPriority w:val="2"/>
    <w:semiHidden/>
    <w:unhideWhenUsed/>
    <w:qFormat/>
    <w:rsid w:val="003C52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C523B"/>
    <w:pPr>
      <w:autoSpaceDE w:val="0"/>
      <w:autoSpaceDN w:val="0"/>
    </w:pPr>
    <w:rPr>
      <w:rFonts w:ascii="Times New Roman" w:eastAsia="Times New Roman" w:hAnsi="Times New Roman" w:cs="Times New Roman"/>
      <w:color w:val="auto"/>
      <w:sz w:val="22"/>
      <w:szCs w:val="22"/>
      <w:lang w:eastAsia="en-US" w:bidi="ar-SA"/>
    </w:rPr>
  </w:style>
  <w:style w:type="character" w:styleId="Kpr">
    <w:name w:val="Hyperlink"/>
    <w:basedOn w:val="VarsaylanParagrafYazTipi"/>
    <w:uiPriority w:val="99"/>
    <w:unhideWhenUsed/>
    <w:rsid w:val="003C523B"/>
    <w:rPr>
      <w:color w:val="0563C1" w:themeColor="hyperlink"/>
      <w:u w:val="single"/>
    </w:rPr>
  </w:style>
  <w:style w:type="paragraph" w:styleId="GvdeMetni">
    <w:name w:val="Body Text"/>
    <w:basedOn w:val="Normal"/>
    <w:link w:val="GvdeMetniChar"/>
    <w:uiPriority w:val="1"/>
    <w:qFormat/>
    <w:rsid w:val="003C523B"/>
    <w:pPr>
      <w:autoSpaceDE w:val="0"/>
      <w:autoSpaceDN w:val="0"/>
      <w:ind w:left="107"/>
    </w:pPr>
    <w:rPr>
      <w:rFonts w:ascii="Times New Roman" w:eastAsia="Times New Roman" w:hAnsi="Times New Roman" w:cs="Times New Roman"/>
      <w:color w:val="auto"/>
      <w:lang w:eastAsia="en-US" w:bidi="ar-SA"/>
    </w:rPr>
  </w:style>
  <w:style w:type="character" w:customStyle="1" w:styleId="GvdeMetniChar">
    <w:name w:val="Gövde Metni Char"/>
    <w:basedOn w:val="VarsaylanParagrafYazTipi"/>
    <w:link w:val="GvdeMetni"/>
    <w:uiPriority w:val="1"/>
    <w:rsid w:val="003C523B"/>
    <w:rPr>
      <w:rFonts w:ascii="Times New Roman" w:eastAsia="Times New Roman" w:hAnsi="Times New Roman" w:cs="Times New Roman"/>
      <w:sz w:val="24"/>
      <w:szCs w:val="24"/>
    </w:rPr>
  </w:style>
  <w:style w:type="table" w:styleId="TabloKlavuzu">
    <w:name w:val="Table Grid"/>
    <w:basedOn w:val="NormalTablo"/>
    <w:uiPriority w:val="39"/>
    <w:rsid w:val="00130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12513">
      <w:bodyDiv w:val="1"/>
      <w:marLeft w:val="0"/>
      <w:marRight w:val="0"/>
      <w:marTop w:val="0"/>
      <w:marBottom w:val="0"/>
      <w:divBdr>
        <w:top w:val="none" w:sz="0" w:space="0" w:color="auto"/>
        <w:left w:val="none" w:sz="0" w:space="0" w:color="auto"/>
        <w:bottom w:val="none" w:sz="0" w:space="0" w:color="auto"/>
        <w:right w:val="none" w:sz="0" w:space="0" w:color="auto"/>
      </w:divBdr>
    </w:div>
    <w:div w:id="417101186">
      <w:bodyDiv w:val="1"/>
      <w:marLeft w:val="0"/>
      <w:marRight w:val="0"/>
      <w:marTop w:val="0"/>
      <w:marBottom w:val="0"/>
      <w:divBdr>
        <w:top w:val="none" w:sz="0" w:space="0" w:color="auto"/>
        <w:left w:val="none" w:sz="0" w:space="0" w:color="auto"/>
        <w:bottom w:val="none" w:sz="0" w:space="0" w:color="auto"/>
        <w:right w:val="none" w:sz="0" w:space="0" w:color="auto"/>
      </w:divBdr>
    </w:div>
    <w:div w:id="1382287702">
      <w:bodyDiv w:val="1"/>
      <w:marLeft w:val="0"/>
      <w:marRight w:val="0"/>
      <w:marTop w:val="0"/>
      <w:marBottom w:val="0"/>
      <w:divBdr>
        <w:top w:val="none" w:sz="0" w:space="0" w:color="auto"/>
        <w:left w:val="none" w:sz="0" w:space="0" w:color="auto"/>
        <w:bottom w:val="none" w:sz="0" w:space="0" w:color="auto"/>
        <w:right w:val="none" w:sz="0" w:space="0" w:color="auto"/>
      </w:divBdr>
      <w:divsChild>
        <w:div w:id="1301305291">
          <w:marLeft w:val="0"/>
          <w:marRight w:val="0"/>
          <w:marTop w:val="0"/>
          <w:marBottom w:val="0"/>
          <w:divBdr>
            <w:top w:val="none" w:sz="0" w:space="0" w:color="auto"/>
            <w:left w:val="none" w:sz="0" w:space="0" w:color="auto"/>
            <w:bottom w:val="none" w:sz="0" w:space="0" w:color="auto"/>
            <w:right w:val="none" w:sz="0" w:space="0" w:color="auto"/>
          </w:divBdr>
        </w:div>
        <w:div w:id="546183868">
          <w:marLeft w:val="0"/>
          <w:marRight w:val="0"/>
          <w:marTop w:val="0"/>
          <w:marBottom w:val="0"/>
          <w:divBdr>
            <w:top w:val="none" w:sz="0" w:space="0" w:color="auto"/>
            <w:left w:val="none" w:sz="0" w:space="0" w:color="auto"/>
            <w:bottom w:val="none" w:sz="0" w:space="0" w:color="auto"/>
            <w:right w:val="none" w:sz="0" w:space="0" w:color="auto"/>
          </w:divBdr>
          <w:divsChild>
            <w:div w:id="1300843262">
              <w:marLeft w:val="0"/>
              <w:marRight w:val="0"/>
              <w:marTop w:val="0"/>
              <w:marBottom w:val="0"/>
              <w:divBdr>
                <w:top w:val="none" w:sz="0" w:space="0" w:color="auto"/>
                <w:left w:val="none" w:sz="0" w:space="0" w:color="auto"/>
                <w:bottom w:val="none" w:sz="0" w:space="0" w:color="auto"/>
                <w:right w:val="none" w:sz="0" w:space="0" w:color="auto"/>
              </w:divBdr>
            </w:div>
          </w:divsChild>
        </w:div>
        <w:div w:id="174537434">
          <w:marLeft w:val="0"/>
          <w:marRight w:val="0"/>
          <w:marTop w:val="0"/>
          <w:marBottom w:val="0"/>
          <w:divBdr>
            <w:top w:val="none" w:sz="0" w:space="0" w:color="auto"/>
            <w:left w:val="none" w:sz="0" w:space="0" w:color="auto"/>
            <w:bottom w:val="none" w:sz="0" w:space="0" w:color="auto"/>
            <w:right w:val="none" w:sz="0" w:space="0" w:color="auto"/>
          </w:divBdr>
          <w:divsChild>
            <w:div w:id="1012798145">
              <w:marLeft w:val="0"/>
              <w:marRight w:val="0"/>
              <w:marTop w:val="0"/>
              <w:marBottom w:val="0"/>
              <w:divBdr>
                <w:top w:val="none" w:sz="0" w:space="0" w:color="auto"/>
                <w:left w:val="none" w:sz="0" w:space="0" w:color="auto"/>
                <w:bottom w:val="none" w:sz="0" w:space="0" w:color="auto"/>
                <w:right w:val="none" w:sz="0" w:space="0" w:color="auto"/>
              </w:divBdr>
            </w:div>
          </w:divsChild>
        </w:div>
        <w:div w:id="1565725766">
          <w:marLeft w:val="0"/>
          <w:marRight w:val="0"/>
          <w:marTop w:val="0"/>
          <w:marBottom w:val="0"/>
          <w:divBdr>
            <w:top w:val="none" w:sz="0" w:space="0" w:color="auto"/>
            <w:left w:val="none" w:sz="0" w:space="0" w:color="auto"/>
            <w:bottom w:val="none" w:sz="0" w:space="0" w:color="auto"/>
            <w:right w:val="none" w:sz="0" w:space="0" w:color="auto"/>
          </w:divBdr>
          <w:divsChild>
            <w:div w:id="134447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30345">
      <w:bodyDiv w:val="1"/>
      <w:marLeft w:val="0"/>
      <w:marRight w:val="0"/>
      <w:marTop w:val="0"/>
      <w:marBottom w:val="0"/>
      <w:divBdr>
        <w:top w:val="none" w:sz="0" w:space="0" w:color="auto"/>
        <w:left w:val="none" w:sz="0" w:space="0" w:color="auto"/>
        <w:bottom w:val="none" w:sz="0" w:space="0" w:color="auto"/>
        <w:right w:val="none" w:sz="0" w:space="0" w:color="auto"/>
      </w:divBdr>
      <w:divsChild>
        <w:div w:id="285040928">
          <w:marLeft w:val="0"/>
          <w:marRight w:val="0"/>
          <w:marTop w:val="0"/>
          <w:marBottom w:val="0"/>
          <w:divBdr>
            <w:top w:val="none" w:sz="0" w:space="0" w:color="auto"/>
            <w:left w:val="none" w:sz="0" w:space="0" w:color="auto"/>
            <w:bottom w:val="none" w:sz="0" w:space="0" w:color="auto"/>
            <w:right w:val="none" w:sz="0" w:space="0" w:color="auto"/>
          </w:divBdr>
        </w:div>
        <w:div w:id="1455518269">
          <w:marLeft w:val="0"/>
          <w:marRight w:val="0"/>
          <w:marTop w:val="0"/>
          <w:marBottom w:val="0"/>
          <w:divBdr>
            <w:top w:val="none" w:sz="0" w:space="0" w:color="auto"/>
            <w:left w:val="none" w:sz="0" w:space="0" w:color="auto"/>
            <w:bottom w:val="none" w:sz="0" w:space="0" w:color="auto"/>
            <w:right w:val="none" w:sz="0" w:space="0" w:color="auto"/>
          </w:divBdr>
          <w:divsChild>
            <w:div w:id="335035432">
              <w:marLeft w:val="0"/>
              <w:marRight w:val="0"/>
              <w:marTop w:val="0"/>
              <w:marBottom w:val="0"/>
              <w:divBdr>
                <w:top w:val="none" w:sz="0" w:space="0" w:color="auto"/>
                <w:left w:val="none" w:sz="0" w:space="0" w:color="auto"/>
                <w:bottom w:val="none" w:sz="0" w:space="0" w:color="auto"/>
                <w:right w:val="none" w:sz="0" w:space="0" w:color="auto"/>
              </w:divBdr>
            </w:div>
          </w:divsChild>
        </w:div>
        <w:div w:id="534998287">
          <w:marLeft w:val="0"/>
          <w:marRight w:val="0"/>
          <w:marTop w:val="0"/>
          <w:marBottom w:val="0"/>
          <w:divBdr>
            <w:top w:val="none" w:sz="0" w:space="0" w:color="auto"/>
            <w:left w:val="none" w:sz="0" w:space="0" w:color="auto"/>
            <w:bottom w:val="none" w:sz="0" w:space="0" w:color="auto"/>
            <w:right w:val="none" w:sz="0" w:space="0" w:color="auto"/>
          </w:divBdr>
          <w:divsChild>
            <w:div w:id="1230731537">
              <w:marLeft w:val="0"/>
              <w:marRight w:val="0"/>
              <w:marTop w:val="0"/>
              <w:marBottom w:val="0"/>
              <w:divBdr>
                <w:top w:val="none" w:sz="0" w:space="0" w:color="auto"/>
                <w:left w:val="none" w:sz="0" w:space="0" w:color="auto"/>
                <w:bottom w:val="none" w:sz="0" w:space="0" w:color="auto"/>
                <w:right w:val="none" w:sz="0" w:space="0" w:color="auto"/>
              </w:divBdr>
            </w:div>
          </w:divsChild>
        </w:div>
        <w:div w:id="1851293294">
          <w:marLeft w:val="0"/>
          <w:marRight w:val="0"/>
          <w:marTop w:val="0"/>
          <w:marBottom w:val="0"/>
          <w:divBdr>
            <w:top w:val="none" w:sz="0" w:space="0" w:color="auto"/>
            <w:left w:val="none" w:sz="0" w:space="0" w:color="auto"/>
            <w:bottom w:val="none" w:sz="0" w:space="0" w:color="auto"/>
            <w:right w:val="none" w:sz="0" w:space="0" w:color="auto"/>
          </w:divBdr>
          <w:divsChild>
            <w:div w:id="11622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3044</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İLYAS SARIKAYA</dc:creator>
  <cp:lastModifiedBy>PC</cp:lastModifiedBy>
  <cp:revision>3</cp:revision>
  <cp:lastPrinted>2025-06-26T12:45:00Z</cp:lastPrinted>
  <dcterms:created xsi:type="dcterms:W3CDTF">2026-07-30T13:45:00Z</dcterms:created>
  <dcterms:modified xsi:type="dcterms:W3CDTF">2026-08-03T12:14:00Z</dcterms:modified>
</cp:coreProperties>
</file>